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毕业生的规模、结构、就业率、就业流向等总体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情况</w:t>
      </w:r>
      <w:bookmarkStart w:id="0" w:name="_Toc1907"/>
    </w:p>
    <w:p>
      <w:pPr>
        <w:pStyle w:val="3"/>
        <w:numPr>
          <w:ilvl w:val="0"/>
          <w:numId w:val="0"/>
        </w:numPr>
        <w:spacing w:before="120" w:after="120"/>
        <w:ind w:firstLine="643" w:firstLineChars="200"/>
        <w:jc w:val="both"/>
        <w:rPr>
          <w:rFonts w:ascii="Calibri" w:hAnsi="Calibri"/>
          <w:color w:val="auto"/>
          <w:highlight w:val="none"/>
        </w:rPr>
      </w:pPr>
      <w:r>
        <w:rPr>
          <w:rFonts w:hint="eastAsia" w:ascii="Calibri" w:hAnsi="Calibri"/>
          <w:color w:val="auto"/>
          <w:highlight w:val="none"/>
          <w:lang w:val="en-US" w:eastAsia="zh-CN"/>
        </w:rPr>
        <w:t>一、</w:t>
      </w:r>
      <w:r>
        <w:rPr>
          <w:rFonts w:ascii="Calibri" w:hAnsi="Calibri"/>
          <w:color w:val="auto"/>
          <w:highlight w:val="none"/>
        </w:rPr>
        <w:t>毕业生规模</w:t>
      </w:r>
      <w:bookmarkEnd w:id="0"/>
    </w:p>
    <w:p>
      <w:pPr>
        <w:ind w:firstLine="480" w:firstLineChars="200"/>
        <w:rPr>
          <w:rFonts w:ascii="Calibri" w:hAnsi="Calibri" w:cs="Arial"/>
          <w:color w:val="auto"/>
          <w:highlight w:val="none"/>
        </w:rPr>
      </w:pPr>
      <w:r>
        <w:rPr>
          <w:rFonts w:ascii="Calibri" w:hAnsi="Calibri" w:cs="Arial"/>
          <w:color w:val="auto"/>
          <w:highlight w:val="none"/>
        </w:rPr>
        <w:t>徐州工业职业技术学院</w:t>
      </w:r>
      <w:r>
        <w:rPr>
          <w:rFonts w:hint="eastAsia" w:ascii="Calibri" w:hAnsi="Calibri" w:cs="Arial"/>
          <w:color w:val="auto"/>
          <w:highlight w:val="none"/>
        </w:rPr>
        <w:t>2022届总毕业生数为</w:t>
      </w:r>
      <w:r>
        <w:rPr>
          <w:rFonts w:ascii="Calibri" w:hAnsi="Calibri" w:cs="宋体"/>
          <w:bCs/>
          <w:color w:val="auto"/>
          <w:szCs w:val="21"/>
          <w:highlight w:val="none"/>
        </w:rPr>
        <w:t>3895</w:t>
      </w:r>
      <w:r>
        <w:rPr>
          <w:rFonts w:hint="eastAsia" w:ascii="Calibri" w:hAnsi="Calibri" w:cs="Arial"/>
          <w:color w:val="auto"/>
          <w:highlight w:val="none"/>
        </w:rPr>
        <w:t>人。从性别结构上看，男生2532人，女生1363人。</w:t>
      </w:r>
    </w:p>
    <w:p>
      <w:pPr>
        <w:rPr>
          <w:rFonts w:hint="eastAsia" w:ascii="Calibri" w:hAnsi="Calibri" w:cs="Arial"/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pacing w:line="360" w:lineRule="auto"/>
        <w:ind w:left="420" w:leftChars="0"/>
        <w:jc w:val="center"/>
        <w:rPr>
          <w:rFonts w:hint="eastAsia" w:ascii="Times New Roman" w:hAnsi="Times New Roman" w:eastAsia="宋体"/>
          <w:b w:val="0"/>
          <w:color w:val="auto"/>
          <w:kern w:val="0"/>
          <w:sz w:val="20"/>
          <w:szCs w:val="20"/>
          <w:highlight w:val="none"/>
        </w:rPr>
      </w:pPr>
      <w:bookmarkStart w:id="1" w:name="_Toc3961"/>
      <w:r>
        <w:rPr>
          <w:rFonts w:hint="eastAsia"/>
          <w:color w:val="auto"/>
          <w:szCs w:val="28"/>
          <w:highlight w:val="none"/>
        </w:rPr>
        <w:t>2022</w:t>
      </w:r>
      <w:r>
        <w:rPr>
          <w:rFonts w:hint="eastAsia" w:ascii="宋体" w:hAnsi="宋体" w:eastAsia="宋体" w:cs="宋体"/>
          <w:color w:val="auto"/>
          <w:szCs w:val="28"/>
          <w:highlight w:val="none"/>
        </w:rPr>
        <w:t>届</w:t>
      </w:r>
      <w:r>
        <w:rPr>
          <w:rFonts w:hint="eastAsia" w:ascii="宋体" w:hAnsi="宋体" w:eastAsia="宋体" w:cs="宋体"/>
          <w:color w:val="auto"/>
          <w:highlight w:val="none"/>
        </w:rPr>
        <w:t>毕业生的学历层次分布</w:t>
      </w:r>
      <w:bookmarkEnd w:id="1"/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3131"/>
        <w:gridCol w:w="3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66" w:type="pct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bookmarkStart w:id="2" w:name="毕业生的学历层次分布"/>
            <w:bookmarkEnd w:id="2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学历层次</w:t>
            </w:r>
          </w:p>
        </w:tc>
        <w:tc>
          <w:tcPr>
            <w:tcW w:w="1837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毕业生人数（人）</w:t>
            </w:r>
          </w:p>
        </w:tc>
        <w:tc>
          <w:tcPr>
            <w:tcW w:w="2197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毕业生所占比例（%）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6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专科</w:t>
            </w:r>
          </w:p>
        </w:tc>
        <w:tc>
          <w:tcPr>
            <w:tcW w:w="1837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3895</w:t>
            </w:r>
          </w:p>
        </w:tc>
        <w:tc>
          <w:tcPr>
            <w:tcW w:w="2197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6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1837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3895</w:t>
            </w:r>
          </w:p>
        </w:tc>
        <w:tc>
          <w:tcPr>
            <w:tcW w:w="2197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-</w:t>
            </w:r>
          </w:p>
        </w:tc>
      </w:tr>
    </w:tbl>
    <w:p>
      <w:pPr>
        <w:rPr>
          <w:rFonts w:hint="eastAsia" w:ascii="仿宋" w:hAnsi="仿宋" w:eastAsia="仿宋"/>
          <w:color w:val="auto"/>
          <w:sz w:val="20"/>
          <w:highlight w:val="none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数据来源：全国高校毕业生就业管理系统。</w:t>
      </w:r>
    </w:p>
    <w:p>
      <w:pPr>
        <w:rPr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jc w:val="center"/>
        <w:rPr>
          <w:rFonts w:ascii="Times New Roman" w:hAnsi="Times New Roman" w:eastAsia="宋体"/>
          <w:b w:val="0"/>
          <w:color w:val="auto"/>
          <w:kern w:val="0"/>
          <w:sz w:val="20"/>
          <w:szCs w:val="20"/>
          <w:highlight w:val="none"/>
        </w:rPr>
      </w:pPr>
      <w:bookmarkStart w:id="3" w:name="_Toc4474"/>
      <w:r>
        <w:rPr>
          <w:rFonts w:hint="eastAsia"/>
          <w:color w:val="auto"/>
          <w:highlight w:val="none"/>
        </w:rPr>
        <w:t>2022</w:t>
      </w:r>
      <w:r>
        <w:rPr>
          <w:rFonts w:hint="eastAsia" w:ascii="宋体" w:hAnsi="宋体" w:eastAsia="宋体" w:cs="宋体"/>
          <w:color w:val="auto"/>
          <w:highlight w:val="none"/>
        </w:rPr>
        <w:t>届毕业生的性别分布</w:t>
      </w:r>
      <w:bookmarkEnd w:id="3"/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667" w:type="pct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bookmarkStart w:id="4" w:name="毕业生的性别分布"/>
            <w:bookmarkEnd w:id="4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667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毕业生人数（人）</w:t>
            </w:r>
          </w:p>
        </w:tc>
        <w:tc>
          <w:tcPr>
            <w:tcW w:w="1667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毕业生所占比例（%）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7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67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2532</w:t>
            </w:r>
          </w:p>
        </w:tc>
        <w:tc>
          <w:tcPr>
            <w:tcW w:w="1667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65.01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7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1363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34.99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7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3895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-</w:t>
            </w:r>
          </w:p>
        </w:tc>
      </w:tr>
    </w:tbl>
    <w:p>
      <w:pPr>
        <w:rPr>
          <w:rFonts w:hint="eastAsia" w:ascii="仿宋" w:hAnsi="仿宋" w:eastAsia="仿宋"/>
          <w:color w:val="auto"/>
          <w:sz w:val="20"/>
          <w:highlight w:val="none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数据来源：全国高校毕业生就业管理系统。</w:t>
      </w:r>
    </w:p>
    <w:p>
      <w:pPr>
        <w:pStyle w:val="4"/>
        <w:rPr>
          <w:rFonts w:ascii="Calibri" w:hAnsi="Calibri"/>
          <w:color w:val="auto"/>
          <w:highlight w:val="none"/>
        </w:rPr>
      </w:pPr>
      <w:bookmarkStart w:id="5" w:name="_Toc5033"/>
    </w:p>
    <w:p/>
    <w:p>
      <w:pPr>
        <w:pStyle w:val="3"/>
        <w:numPr>
          <w:ilvl w:val="0"/>
          <w:numId w:val="0"/>
        </w:numPr>
        <w:spacing w:before="120" w:after="120"/>
        <w:ind w:firstLine="643" w:firstLineChars="200"/>
        <w:jc w:val="both"/>
        <w:rPr>
          <w:rFonts w:ascii="Calibri" w:hAnsi="Calibri"/>
          <w:color w:val="auto"/>
          <w:highlight w:val="none"/>
        </w:rPr>
      </w:pPr>
      <w:r>
        <w:rPr>
          <w:rFonts w:hint="eastAsia" w:ascii="Calibri" w:hAnsi="Calibri"/>
          <w:color w:val="auto"/>
          <w:highlight w:val="none"/>
          <w:lang w:val="en-US" w:eastAsia="zh-CN"/>
        </w:rPr>
        <w:t>二、</w:t>
      </w:r>
      <w:r>
        <w:rPr>
          <w:rFonts w:ascii="Calibri" w:hAnsi="Calibri"/>
          <w:color w:val="auto"/>
          <w:highlight w:val="none"/>
        </w:rPr>
        <w:t>毕业生结构</w:t>
      </w:r>
      <w:bookmarkEnd w:id="5"/>
    </w:p>
    <w:p>
      <w:pPr>
        <w:pStyle w:val="4"/>
        <w:numPr>
          <w:ilvl w:val="0"/>
          <w:numId w:val="0"/>
        </w:numPr>
        <w:spacing w:before="120" w:after="120"/>
        <w:ind w:leftChars="0" w:firstLine="632" w:firstLineChars="300"/>
        <w:rPr>
          <w:color w:val="auto"/>
          <w:szCs w:val="28"/>
          <w:highlight w:val="none"/>
        </w:rPr>
      </w:pPr>
      <w:bookmarkStart w:id="6" w:name="_Toc12667"/>
      <w:r>
        <w:rPr>
          <w:rFonts w:hint="eastAsia"/>
          <w:color w:val="auto"/>
          <w:szCs w:val="28"/>
          <w:highlight w:val="none"/>
          <w:lang w:eastAsia="zh-CN"/>
        </w:rPr>
        <w:t>（</w:t>
      </w:r>
      <w:r>
        <w:rPr>
          <w:rFonts w:hint="eastAsia"/>
          <w:color w:val="auto"/>
          <w:szCs w:val="28"/>
          <w:highlight w:val="none"/>
          <w:lang w:val="en-US" w:eastAsia="zh-CN"/>
        </w:rPr>
        <w:t>一</w:t>
      </w:r>
      <w:r>
        <w:rPr>
          <w:rFonts w:hint="eastAsia"/>
          <w:color w:val="auto"/>
          <w:szCs w:val="28"/>
          <w:highlight w:val="none"/>
          <w:lang w:eastAsia="zh-CN"/>
        </w:rPr>
        <w:t>）</w:t>
      </w:r>
      <w:r>
        <w:rPr>
          <w:color w:val="auto"/>
          <w:szCs w:val="28"/>
          <w:highlight w:val="none"/>
        </w:rPr>
        <w:t>毕业生院系</w:t>
      </w:r>
      <w:r>
        <w:rPr>
          <w:rFonts w:hint="eastAsia"/>
          <w:color w:val="auto"/>
          <w:szCs w:val="28"/>
          <w:highlight w:val="none"/>
        </w:rPr>
        <w:t>及专业</w:t>
      </w:r>
      <w:r>
        <w:rPr>
          <w:color w:val="auto"/>
          <w:szCs w:val="28"/>
          <w:highlight w:val="none"/>
        </w:rPr>
        <w:t>分布</w:t>
      </w:r>
      <w:bookmarkEnd w:id="6"/>
    </w:p>
    <w:p>
      <w:pPr>
        <w:rPr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pacing w:line="360" w:lineRule="auto"/>
        <w:jc w:val="center"/>
        <w:rPr>
          <w:rFonts w:ascii="Times New Roman" w:hAnsi="Times New Roman" w:eastAsia="宋体"/>
          <w:b w:val="0"/>
          <w:color w:val="auto"/>
          <w:kern w:val="0"/>
          <w:sz w:val="20"/>
          <w:szCs w:val="20"/>
          <w:highlight w:val="none"/>
        </w:rPr>
      </w:pPr>
      <w:bookmarkStart w:id="7" w:name="_Toc8341"/>
      <w:r>
        <w:rPr>
          <w:rFonts w:hint="eastAsia" w:ascii="宋体" w:hAnsi="宋体" w:eastAsia="宋体" w:cs="宋体"/>
          <w:color w:val="auto"/>
          <w:highlight w:val="none"/>
        </w:rPr>
        <w:t>分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学院</w:t>
      </w:r>
      <w:r>
        <w:rPr>
          <w:rFonts w:hint="eastAsia" w:ascii="宋体" w:hAnsi="宋体" w:eastAsia="宋体" w:cs="宋体"/>
          <w:color w:val="auto"/>
          <w:highlight w:val="none"/>
        </w:rPr>
        <w:t>（专业）</w:t>
      </w:r>
      <w:r>
        <w:rPr>
          <w:rFonts w:eastAsia="宋体" w:cs="宋体"/>
          <w:color w:val="auto"/>
          <w:highlight w:val="none"/>
        </w:rPr>
        <w:t>2022届</w:t>
      </w:r>
      <w:r>
        <w:rPr>
          <w:rFonts w:hint="eastAsia" w:ascii="宋体" w:hAnsi="宋体" w:eastAsia="宋体" w:cs="宋体"/>
          <w:color w:val="auto"/>
          <w:highlight w:val="none"/>
        </w:rPr>
        <w:t>专科生人数分布</w:t>
      </w:r>
      <w:bookmarkEnd w:id="7"/>
    </w:p>
    <w:p>
      <w:pPr>
        <w:jc w:val="right"/>
        <w:rPr>
          <w:rFonts w:ascii="宋体" w:hAnsi="宋体"/>
          <w:b/>
          <w:color w:val="auto"/>
          <w:sz w:val="20"/>
          <w:highlight w:val="none"/>
        </w:rPr>
      </w:pPr>
      <w:r>
        <w:rPr>
          <w:rFonts w:ascii="宋体" w:hAnsi="宋体"/>
          <w:b/>
          <w:color w:val="auto"/>
          <w:sz w:val="18"/>
          <w:highlight w:val="none"/>
        </w:rPr>
        <w:t>单位</w:t>
      </w:r>
      <w:r>
        <w:rPr>
          <w:rFonts w:hint="eastAsia" w:ascii="宋体" w:hAnsi="宋体"/>
          <w:b/>
          <w:color w:val="auto"/>
          <w:sz w:val="18"/>
          <w:highlight w:val="none"/>
        </w:rPr>
        <w:t>：</w:t>
      </w:r>
      <w:r>
        <w:rPr>
          <w:rFonts w:ascii="宋体" w:hAnsi="宋体"/>
          <w:b/>
          <w:color w:val="auto"/>
          <w:sz w:val="18"/>
          <w:highlight w:val="none"/>
        </w:rPr>
        <w:t>人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250" w:type="pct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000000" w:fill="8DB3E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bookmarkStart w:id="8" w:name="分院系（专业）2022届专科生人数分布"/>
            <w:bookmarkEnd w:id="8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院系名称</w:t>
            </w:r>
          </w:p>
        </w:tc>
        <w:tc>
          <w:tcPr>
            <w:tcW w:w="1250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各院系毕业生人数</w:t>
            </w:r>
          </w:p>
        </w:tc>
        <w:tc>
          <w:tcPr>
            <w:tcW w:w="1250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专业名称</w:t>
            </w:r>
          </w:p>
        </w:tc>
        <w:tc>
          <w:tcPr>
            <w:tcW w:w="1250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各专业毕业生人数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工商管理学院</w:t>
            </w:r>
          </w:p>
        </w:tc>
        <w:tc>
          <w:tcPr>
            <w:tcW w:w="1250" w:type="pct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925</w:t>
            </w:r>
          </w:p>
        </w:tc>
        <w:tc>
          <w:tcPr>
            <w:tcW w:w="1250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会计</w:t>
            </w:r>
          </w:p>
        </w:tc>
        <w:tc>
          <w:tcPr>
            <w:tcW w:w="1250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财务管理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市场营销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旅游管理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酒店管理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移动商务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商务数据分析与应用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信息工程学院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885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计算机应用技术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软件技术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物联网应用技术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计算机网络技术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大数据技术与应用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机电工程学院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595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机电一体化技术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机械制造与自动化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工业机器人技术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机械设计与制造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建筑工程学院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522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工程造价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建筑工程技术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建筑装饰工程技术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室内艺术设计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建设项目信息化管理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数字媒体艺术设计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化学工程学院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448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药品生产技术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生物制药技术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食品营养与检测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环境工程技术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应用化工技术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安全技术与管理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煤化工技术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精细化工技术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船舶电子电气技术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汽车工程学院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339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电气自动化技术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新能源汽车技术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汽车检测与维修技术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光伏发电技术与应用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应用电子技术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汽车制造与装配技术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材料工程学院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高分子材料工程技术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皮具制作与工艺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光伏材料制备技术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橡胶工程技术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</w:t>
            </w:r>
          </w:p>
        </w:tc>
      </w:tr>
    </w:tbl>
    <w:p>
      <w:pPr>
        <w:rPr>
          <w:rFonts w:hint="eastAsia"/>
          <w:color w:val="auto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数据来源：全国高校毕业生就业管理系统。</w:t>
      </w:r>
      <w:bookmarkStart w:id="9" w:name="_Toc3351"/>
    </w:p>
    <w:p>
      <w:pPr>
        <w:pStyle w:val="4"/>
        <w:numPr>
          <w:ilvl w:val="0"/>
          <w:numId w:val="0"/>
        </w:numPr>
        <w:spacing w:before="120" w:after="120"/>
        <w:rPr>
          <w:rFonts w:hint="eastAsia"/>
          <w:color w:val="auto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Cs w:val="28"/>
          <w:highlight w:val="none"/>
          <w:lang w:eastAsia="zh-CN"/>
        </w:rPr>
      </w:pPr>
      <w:bookmarkStart w:id="42" w:name="_GoBack"/>
      <w:bookmarkEnd w:id="42"/>
    </w:p>
    <w:p>
      <w:pPr>
        <w:pStyle w:val="4"/>
        <w:numPr>
          <w:ilvl w:val="0"/>
          <w:numId w:val="0"/>
        </w:numPr>
        <w:spacing w:before="120" w:after="120"/>
        <w:ind w:leftChars="0" w:firstLine="422" w:firstLineChars="200"/>
        <w:rPr>
          <w:color w:val="auto"/>
          <w:szCs w:val="28"/>
          <w:highlight w:val="none"/>
        </w:rPr>
      </w:pPr>
      <w:r>
        <w:rPr>
          <w:rFonts w:hint="eastAsia"/>
          <w:color w:val="auto"/>
          <w:szCs w:val="28"/>
          <w:highlight w:val="none"/>
          <w:lang w:eastAsia="zh-CN"/>
        </w:rPr>
        <w:t>（</w:t>
      </w:r>
      <w:r>
        <w:rPr>
          <w:rFonts w:hint="eastAsia"/>
          <w:color w:val="auto"/>
          <w:szCs w:val="28"/>
          <w:highlight w:val="none"/>
          <w:lang w:val="en-US" w:eastAsia="zh-CN"/>
        </w:rPr>
        <w:t>二</w:t>
      </w:r>
      <w:r>
        <w:rPr>
          <w:rFonts w:hint="eastAsia"/>
          <w:color w:val="auto"/>
          <w:szCs w:val="28"/>
          <w:highlight w:val="none"/>
          <w:lang w:eastAsia="zh-CN"/>
        </w:rPr>
        <w:t>）</w:t>
      </w:r>
      <w:r>
        <w:rPr>
          <w:color w:val="auto"/>
          <w:szCs w:val="28"/>
          <w:highlight w:val="none"/>
        </w:rPr>
        <w:t>毕业生生源地分布</w:t>
      </w:r>
      <w:bookmarkEnd w:id="9"/>
    </w:p>
    <w:p>
      <w:pPr>
        <w:rPr>
          <w:rFonts w:hint="eastAsia"/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pacing w:line="360" w:lineRule="auto"/>
        <w:jc w:val="center"/>
        <w:rPr>
          <w:rFonts w:ascii="Times New Roman" w:hAnsi="Times New Roman" w:eastAsia="宋体"/>
          <w:b w:val="0"/>
          <w:color w:val="auto"/>
          <w:kern w:val="0"/>
          <w:sz w:val="20"/>
          <w:szCs w:val="20"/>
          <w:highlight w:val="none"/>
        </w:rPr>
      </w:pPr>
      <w:bookmarkStart w:id="10" w:name="_Toc455155478"/>
      <w:bookmarkStart w:id="11" w:name="_Toc1882"/>
      <w:r>
        <w:rPr>
          <w:color w:val="auto"/>
          <w:highlight w:val="none"/>
        </w:rPr>
        <w:t>2022</w:t>
      </w:r>
      <w:r>
        <w:rPr>
          <w:rFonts w:hint="eastAsia" w:ascii="宋体" w:hAnsi="宋体" w:eastAsia="宋体" w:cs="宋体"/>
          <w:color w:val="auto"/>
          <w:highlight w:val="none"/>
        </w:rPr>
        <w:t>届毕业生生源</w:t>
      </w:r>
      <w:bookmarkEnd w:id="10"/>
      <w:r>
        <w:rPr>
          <w:rFonts w:hint="eastAsia" w:ascii="宋体" w:hAnsi="宋体" w:eastAsia="宋体" w:cs="宋体"/>
          <w:color w:val="auto"/>
          <w:highlight w:val="none"/>
        </w:rPr>
        <w:t>地分布</w:t>
      </w:r>
      <w:bookmarkEnd w:id="11"/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500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bookmarkStart w:id="12" w:name="毕业生的生源地分布"/>
            <w:bookmarkEnd w:id="12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生源地</w:t>
            </w:r>
          </w:p>
        </w:tc>
        <w:tc>
          <w:tcPr>
            <w:tcW w:w="2500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专科生人数（人）及所占比例（%）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江苏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1642 (42.16%)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河南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409 (10.50%)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河北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319 (8.19%)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山西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228 (5.85%)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甘肃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220 (5.65%)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安徽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169 (4.34%)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山东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154 (3.95%)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西藏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146 (3.75%)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四川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141 (3.62%)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新疆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106 (2.72%)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广西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85 (2.18%)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江西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73 (1.87%)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贵州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63 (1.62%)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云南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39 (1.00%)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青海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28 (0.72%)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广东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18 (0.46%)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吉林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12 (0.31%)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内蒙古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11 (0.28%)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宁夏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 (0.21%)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重庆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7 (0.18%)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浙江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7 (0.18%)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陕西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 (0.10%)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黑龙江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 (0.10%)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湖北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 (0.03%)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北京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 (0.03%)</w:t>
            </w:r>
          </w:p>
        </w:tc>
      </w:tr>
    </w:tbl>
    <w:p>
      <w:pPr>
        <w:rPr>
          <w:rFonts w:ascii="仿宋" w:hAnsi="仿宋" w:eastAsia="仿宋"/>
          <w:color w:val="auto"/>
          <w:sz w:val="20"/>
          <w:highlight w:val="none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数据来源：全国高校毕业生就业管理系统。</w:t>
      </w:r>
    </w:p>
    <w:p>
      <w:pPr>
        <w:rPr>
          <w:rFonts w:hint="eastAsia"/>
          <w:color w:val="auto"/>
          <w:highlight w:val="none"/>
        </w:rPr>
      </w:pPr>
    </w:p>
    <w:p>
      <w:pPr>
        <w:pStyle w:val="4"/>
        <w:numPr>
          <w:ilvl w:val="0"/>
          <w:numId w:val="0"/>
        </w:numPr>
        <w:spacing w:before="120" w:after="120"/>
        <w:ind w:leftChars="0" w:firstLine="422" w:firstLineChars="200"/>
        <w:rPr>
          <w:color w:val="auto"/>
          <w:szCs w:val="21"/>
          <w:highlight w:val="none"/>
        </w:rPr>
      </w:pPr>
      <w:bookmarkStart w:id="13" w:name="_Toc9659"/>
      <w:r>
        <w:rPr>
          <w:rFonts w:hint="eastAsia"/>
          <w:color w:val="auto"/>
          <w:szCs w:val="21"/>
          <w:highlight w:val="none"/>
          <w:lang w:eastAsia="zh-CN"/>
        </w:rPr>
        <w:t>（</w:t>
      </w:r>
      <w:r>
        <w:rPr>
          <w:rFonts w:hint="eastAsia"/>
          <w:color w:val="auto"/>
          <w:szCs w:val="21"/>
          <w:highlight w:val="none"/>
          <w:lang w:val="en-US" w:eastAsia="zh-CN"/>
        </w:rPr>
        <w:t>三</w:t>
      </w:r>
      <w:r>
        <w:rPr>
          <w:rFonts w:hint="eastAsia"/>
          <w:color w:val="auto"/>
          <w:szCs w:val="21"/>
          <w:highlight w:val="none"/>
          <w:lang w:eastAsia="zh-CN"/>
        </w:rPr>
        <w:t>）</w:t>
      </w:r>
      <w:r>
        <w:rPr>
          <w:color w:val="auto"/>
          <w:szCs w:val="21"/>
          <w:highlight w:val="none"/>
        </w:rPr>
        <w:t>毕业生特</w:t>
      </w:r>
      <w:r>
        <w:rPr>
          <w:rFonts w:hint="eastAsia"/>
          <w:color w:val="auto"/>
          <w:szCs w:val="21"/>
          <w:highlight w:val="none"/>
        </w:rPr>
        <w:t>定</w:t>
      </w:r>
      <w:r>
        <w:rPr>
          <w:color w:val="auto"/>
          <w:szCs w:val="21"/>
          <w:highlight w:val="none"/>
        </w:rPr>
        <w:t>群体</w:t>
      </w:r>
      <w:bookmarkEnd w:id="13"/>
    </w:p>
    <w:p>
      <w:pPr>
        <w:rPr>
          <w:rFonts w:hint="eastAsia"/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pacing w:line="360" w:lineRule="auto"/>
        <w:jc w:val="center"/>
        <w:rPr>
          <w:rFonts w:ascii="宋体" w:hAnsi="宋体" w:eastAsia="宋体" w:cs="宋体"/>
          <w:color w:val="auto"/>
          <w:highlight w:val="none"/>
        </w:rPr>
      </w:pPr>
      <w:bookmarkStart w:id="14" w:name="_Toc23674"/>
      <w:r>
        <w:rPr>
          <w:rFonts w:eastAsia="宋体" w:cs="宋体"/>
          <w:color w:val="auto"/>
          <w:highlight w:val="none"/>
        </w:rPr>
        <w:t>2022届</w:t>
      </w:r>
      <w:r>
        <w:rPr>
          <w:rFonts w:ascii="宋体" w:hAnsi="宋体" w:eastAsia="宋体" w:cs="宋体"/>
          <w:color w:val="auto"/>
          <w:highlight w:val="none"/>
        </w:rPr>
        <w:t>毕业生民族分布</w:t>
      </w:r>
      <w:bookmarkEnd w:id="14"/>
    </w:p>
    <w:p>
      <w:pPr>
        <w:jc w:val="right"/>
        <w:rPr>
          <w:rFonts w:ascii="宋体" w:hAnsi="宋体"/>
          <w:b/>
          <w:color w:val="auto"/>
          <w:sz w:val="20"/>
          <w:highlight w:val="none"/>
        </w:rPr>
      </w:pPr>
      <w:r>
        <w:rPr>
          <w:rFonts w:ascii="宋体" w:hAnsi="宋体"/>
          <w:b/>
          <w:color w:val="auto"/>
          <w:sz w:val="18"/>
          <w:highlight w:val="none"/>
        </w:rPr>
        <w:t>单位</w:t>
      </w:r>
      <w:r>
        <w:rPr>
          <w:rFonts w:hint="eastAsia" w:ascii="宋体" w:hAnsi="宋体"/>
          <w:b/>
          <w:color w:val="auto"/>
          <w:sz w:val="18"/>
          <w:highlight w:val="none"/>
        </w:rPr>
        <w:t>：</w:t>
      </w:r>
      <w:r>
        <w:rPr>
          <w:rFonts w:ascii="宋体" w:hAnsi="宋体"/>
          <w:b/>
          <w:color w:val="auto"/>
          <w:sz w:val="18"/>
          <w:highlight w:val="none"/>
        </w:rPr>
        <w:t>人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00" w:type="pct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000000" w:fill="8DB3E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bookmarkStart w:id="15" w:name="毕业生民族分布"/>
            <w:bookmarkEnd w:id="15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2500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00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汉族</w:t>
            </w:r>
          </w:p>
        </w:tc>
        <w:tc>
          <w:tcPr>
            <w:tcW w:w="2500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藏族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维吾尔族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壮族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满族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回族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布依族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苗族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蒙古族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土家族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彝族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哈萨克族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柯尔克孜族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纳西族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朝鲜族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土族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侗族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仫佬族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白族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瑶族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傣族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乌孜别克族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</w:t>
            </w:r>
          </w:p>
        </w:tc>
      </w:tr>
    </w:tbl>
    <w:p>
      <w:pPr>
        <w:rPr>
          <w:rFonts w:hint="eastAsia" w:ascii="仿宋" w:hAnsi="仿宋" w:eastAsia="仿宋"/>
          <w:color w:val="auto"/>
          <w:sz w:val="20"/>
          <w:highlight w:val="none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数据来源：全国高校毕业生就业管理系统。</w:t>
      </w:r>
    </w:p>
    <w:p>
      <w:pPr>
        <w:rPr>
          <w:rFonts w:hint="eastAsia"/>
          <w:color w:val="auto"/>
          <w:highlight w:val="none"/>
        </w:rPr>
      </w:pPr>
      <w:bookmarkStart w:id="16" w:name="毕业生困难生比例"/>
      <w:bookmarkEnd w:id="16"/>
    </w:p>
    <w:p>
      <w:pPr>
        <w:rPr>
          <w:color w:val="auto"/>
          <w:highlight w:val="none"/>
        </w:rPr>
      </w:pPr>
      <w:bookmarkStart w:id="17" w:name="毕业生师范生比例"/>
      <w:bookmarkEnd w:id="17"/>
    </w:p>
    <w:p>
      <w:pPr>
        <w:pStyle w:val="3"/>
        <w:numPr>
          <w:ilvl w:val="0"/>
          <w:numId w:val="0"/>
        </w:numPr>
        <w:spacing w:before="120" w:after="120"/>
        <w:ind w:leftChars="-200" w:firstLine="964" w:firstLineChars="300"/>
        <w:jc w:val="both"/>
        <w:rPr>
          <w:color w:val="auto"/>
          <w:szCs w:val="28"/>
          <w:highlight w:val="none"/>
        </w:rPr>
      </w:pPr>
      <w:bookmarkStart w:id="18" w:name="_Toc11659"/>
      <w:r>
        <w:rPr>
          <w:rFonts w:hint="eastAsia" w:ascii="Calibri" w:hAnsi="Calibri"/>
          <w:color w:val="auto"/>
          <w:highlight w:val="none"/>
          <w:lang w:val="en-US" w:eastAsia="zh-CN"/>
        </w:rPr>
        <w:t>三、</w:t>
      </w:r>
      <w:r>
        <w:rPr>
          <w:rFonts w:ascii="Calibri" w:hAnsi="Calibri"/>
          <w:color w:val="auto"/>
          <w:highlight w:val="none"/>
        </w:rPr>
        <w:t>毕业生毕业去向落实率</w:t>
      </w:r>
      <w:bookmarkEnd w:id="18"/>
    </w:p>
    <w:p>
      <w:pPr>
        <w:ind w:firstLine="480" w:firstLineChars="200"/>
        <w:rPr>
          <w:color w:val="auto"/>
          <w:highlight w:val="none"/>
        </w:rPr>
      </w:pPr>
      <w:r>
        <w:rPr>
          <w:color w:val="auto"/>
          <w:highlight w:val="none"/>
        </w:rPr>
        <w:t>截至</w:t>
      </w:r>
      <w:r>
        <w:rPr>
          <w:rFonts w:hint="eastAsia"/>
          <w:color w:val="auto"/>
          <w:highlight w:val="none"/>
          <w:lang w:val="en-US" w:eastAsia="zh-CN"/>
        </w:rPr>
        <w:t>年底</w:t>
      </w:r>
      <w:r>
        <w:rPr>
          <w:rFonts w:ascii="Calibri" w:hAnsi="Calibri"/>
          <w:color w:val="auto"/>
          <w:highlight w:val="none"/>
        </w:rPr>
        <w:t>，本校2022届</w:t>
      </w:r>
      <w:r>
        <w:rPr>
          <w:rFonts w:hint="eastAsia" w:ascii="Calibri" w:hAnsi="Calibri"/>
          <w:color w:val="auto"/>
          <w:highlight w:val="none"/>
        </w:rPr>
        <w:t>专科</w:t>
      </w:r>
      <w:r>
        <w:rPr>
          <w:rFonts w:ascii="Calibri" w:hAnsi="Calibri"/>
          <w:color w:val="auto"/>
          <w:highlight w:val="none"/>
        </w:rPr>
        <w:t>生的毕业去向落实率为</w:t>
      </w:r>
      <w:r>
        <w:rPr>
          <w:rFonts w:hint="eastAsia" w:ascii="Calibri" w:hAnsi="Calibri"/>
          <w:color w:val="auto"/>
          <w:highlight w:val="none"/>
        </w:rPr>
        <w:t>9</w:t>
      </w:r>
      <w:r>
        <w:rPr>
          <w:rFonts w:hint="eastAsia" w:ascii="Calibri" w:hAnsi="Calibri"/>
          <w:color w:val="auto"/>
          <w:highlight w:val="none"/>
          <w:lang w:val="en-US" w:eastAsia="zh-CN"/>
        </w:rPr>
        <w:t>7</w:t>
      </w:r>
      <w:r>
        <w:rPr>
          <w:rFonts w:hint="eastAsia" w:ascii="Calibri" w:hAnsi="Calibri"/>
          <w:color w:val="auto"/>
          <w:highlight w:val="none"/>
        </w:rPr>
        <w:t>.</w:t>
      </w:r>
      <w:r>
        <w:rPr>
          <w:rFonts w:hint="eastAsia" w:ascii="Calibri" w:hAnsi="Calibri"/>
          <w:color w:val="auto"/>
          <w:highlight w:val="none"/>
          <w:lang w:val="en-US" w:eastAsia="zh-CN"/>
        </w:rPr>
        <w:t>41</w:t>
      </w:r>
      <w:r>
        <w:rPr>
          <w:rFonts w:ascii="Calibri" w:hAnsi="Calibri"/>
          <w:color w:val="auto"/>
          <w:highlight w:val="none"/>
        </w:rPr>
        <w:t>%</w:t>
      </w:r>
      <w:r>
        <w:rPr>
          <w:rFonts w:hint="eastAsia"/>
          <w:color w:val="auto"/>
          <w:highlight w:val="none"/>
        </w:rPr>
        <w:t>。</w:t>
      </w:r>
    </w:p>
    <w:p>
      <w:pPr>
        <w:rPr>
          <w:rFonts w:hint="eastAsia"/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pacing w:line="360" w:lineRule="auto"/>
        <w:jc w:val="center"/>
        <w:rPr>
          <w:rFonts w:ascii="宋体" w:hAnsi="宋体" w:eastAsia="宋体" w:cs="宋体"/>
          <w:color w:val="auto"/>
          <w:highlight w:val="none"/>
        </w:rPr>
      </w:pPr>
      <w:bookmarkStart w:id="19" w:name="_Toc24539"/>
      <w:r>
        <w:rPr>
          <w:rFonts w:hint="eastAsia" w:ascii="宋体" w:hAnsi="宋体" w:eastAsia="宋体" w:cs="宋体"/>
          <w:color w:val="auto"/>
          <w:highlight w:val="none"/>
        </w:rPr>
        <w:t>分院系（专业）</w:t>
      </w:r>
      <w:r>
        <w:rPr>
          <w:rFonts w:eastAsia="宋体" w:cs="宋体"/>
          <w:color w:val="auto"/>
          <w:highlight w:val="none"/>
        </w:rPr>
        <w:t>2022届</w:t>
      </w:r>
      <w:r>
        <w:rPr>
          <w:rFonts w:hint="eastAsia" w:ascii="宋体" w:hAnsi="宋体" w:eastAsia="宋体" w:cs="宋体"/>
          <w:color w:val="auto"/>
          <w:highlight w:val="none"/>
        </w:rPr>
        <w:t>专科生年终毕业去向落实率</w:t>
      </w:r>
      <w:bookmarkEnd w:id="19"/>
    </w:p>
    <w:p>
      <w:pPr>
        <w:jc w:val="right"/>
        <w:rPr>
          <w:rFonts w:ascii="宋体" w:hAnsi="宋体"/>
          <w:b/>
          <w:color w:val="auto"/>
          <w:sz w:val="20"/>
          <w:highlight w:val="none"/>
        </w:rPr>
      </w:pPr>
      <w:r>
        <w:rPr>
          <w:rFonts w:ascii="宋体" w:hAnsi="宋体"/>
          <w:b/>
          <w:color w:val="auto"/>
          <w:sz w:val="18"/>
          <w:highlight w:val="none"/>
        </w:rPr>
        <w:t>单位</w:t>
      </w:r>
      <w:r>
        <w:rPr>
          <w:rFonts w:hint="eastAsia" w:ascii="宋体" w:hAnsi="宋体"/>
          <w:b/>
          <w:color w:val="auto"/>
          <w:sz w:val="18"/>
          <w:highlight w:val="none"/>
        </w:rPr>
        <w:t>：</w:t>
      </w:r>
      <w:r>
        <w:rPr>
          <w:rFonts w:ascii="Calibri" w:hAnsi="Calibri"/>
          <w:b/>
          <w:color w:val="auto"/>
          <w:sz w:val="18"/>
          <w:highlight w:val="none"/>
        </w:rPr>
        <w:t>%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224"/>
        <w:gridCol w:w="2037"/>
        <w:gridCol w:w="2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249" w:type="pct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bookmarkStart w:id="20" w:name="分院系（专业）2022届专科生年终毕业去向落实率"/>
            <w:bookmarkEnd w:id="20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院系名称</w:t>
            </w:r>
          </w:p>
        </w:tc>
        <w:tc>
          <w:tcPr>
            <w:tcW w:w="1250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各院系毕业去向落实率</w:t>
            </w:r>
          </w:p>
        </w:tc>
        <w:tc>
          <w:tcPr>
            <w:tcW w:w="1249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专业名称</w:t>
            </w:r>
          </w:p>
        </w:tc>
        <w:tc>
          <w:tcPr>
            <w:tcW w:w="1250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各专业毕业去向落实率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材料工程学院</w:t>
            </w:r>
          </w:p>
        </w:tc>
        <w:tc>
          <w:tcPr>
            <w:tcW w:w="1250" w:type="pct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  <w:tc>
          <w:tcPr>
            <w:tcW w:w="1249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高分子材料工程技术</w:t>
            </w:r>
          </w:p>
        </w:tc>
        <w:tc>
          <w:tcPr>
            <w:tcW w:w="1250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光伏材料制备技术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皮具制作与工艺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橡胶工程技术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9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化学工程学院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99.11</w:t>
            </w:r>
          </w:p>
        </w:tc>
        <w:tc>
          <w:tcPr>
            <w:tcW w:w="1249" w:type="pct"/>
            <w:tcBorders>
              <w:top w:val="nil"/>
              <w:left w:val="nil"/>
              <w:right w:val="single" w:color="FFFFFF" w:sz="8" w:space="0"/>
            </w:tcBorders>
            <w:shd w:val="clear" w:color="000000" w:fill="C7DAF1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精细化工技术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7DAF1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煤化工技术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生物制药技术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药品生产技术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食品营养与检测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97.83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环境工程技术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97.56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应用化工技术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97.30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安全技术与管理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机电工程学院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工业机器人技术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机械制造与自动化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机电一体化技术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机械设计与制造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汽车工程学院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汽车制造与装配技术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新能源汽车技术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应用电子技术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汽车检测与维修技术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电气自动化技术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光伏发电技术与应用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93.10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建筑工程学院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08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建筑装饰工程技术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98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室内艺术设计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数字媒体艺术设计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工程造价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建设项目信息化管理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96.97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建筑工程技术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96.88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工商管理学院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旅游管理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财务管理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会计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96.97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市场营销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酒店管理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商务数据分析与应用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87.50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移动商务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81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信息工程学院</w:t>
            </w:r>
          </w:p>
        </w:tc>
        <w:tc>
          <w:tcPr>
            <w:tcW w:w="125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计算机网络技术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96.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大数据技术与应用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软件技术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计算机应用技术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Calibri" w:hAnsi="Calibri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物联网应用技术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color w:val="auto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9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本校专科平均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本校专科平均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Calibri" w:hAnsi="Calibri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Calibri" w:hAnsi="Calibri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</w:tr>
    </w:tbl>
    <w:p>
      <w:pPr>
        <w:spacing w:line="240" w:lineRule="auto"/>
        <w:rPr>
          <w:rFonts w:hint="eastAsia" w:ascii="仿宋" w:hAnsi="仿宋" w:eastAsia="仿宋"/>
          <w:color w:val="auto"/>
          <w:sz w:val="20"/>
          <w:highlight w:val="none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数据来源：全国高校毕业生就业管理系统。</w:t>
      </w:r>
    </w:p>
    <w:p>
      <w:pPr>
        <w:spacing w:line="240" w:lineRule="auto"/>
        <w:rPr>
          <w:rFonts w:hint="eastAsia" w:ascii="仿宋" w:hAnsi="仿宋" w:eastAsia="仿宋"/>
          <w:color w:val="auto"/>
          <w:sz w:val="20"/>
          <w:highlight w:val="none"/>
        </w:rPr>
      </w:pPr>
    </w:p>
    <w:p>
      <w:pPr>
        <w:spacing w:line="240" w:lineRule="auto"/>
        <w:rPr>
          <w:rFonts w:hint="eastAsia" w:ascii="仿宋" w:hAnsi="仿宋" w:eastAsia="仿宋"/>
          <w:color w:val="auto"/>
          <w:sz w:val="20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3"/>
        <w:numPr>
          <w:ilvl w:val="0"/>
          <w:numId w:val="0"/>
        </w:numPr>
        <w:spacing w:before="120" w:after="120"/>
        <w:ind w:leftChars="0" w:firstLine="643" w:firstLineChars="200"/>
        <w:jc w:val="both"/>
        <w:rPr>
          <w:rFonts w:hint="eastAsia" w:ascii="Calibri" w:hAnsi="Calibri" w:eastAsia="宋体"/>
          <w:color w:val="auto"/>
          <w:highlight w:val="none"/>
          <w:lang w:val="en-US" w:eastAsia="zh-CN"/>
        </w:rPr>
      </w:pPr>
      <w:bookmarkStart w:id="21" w:name="_Toc13893"/>
      <w:bookmarkStart w:id="22" w:name="_Toc410137357"/>
      <w:r>
        <w:rPr>
          <w:rFonts w:hint="eastAsia" w:ascii="Calibri" w:hAnsi="Calibri"/>
          <w:color w:val="auto"/>
          <w:highlight w:val="none"/>
          <w:lang w:val="en-US" w:eastAsia="zh-CN"/>
        </w:rPr>
        <w:t>四、</w:t>
      </w:r>
      <w:r>
        <w:rPr>
          <w:rFonts w:hint="eastAsia" w:ascii="Calibri" w:hAnsi="Calibri"/>
          <w:color w:val="auto"/>
          <w:highlight w:val="none"/>
        </w:rPr>
        <w:t>就业</w:t>
      </w:r>
      <w:bookmarkEnd w:id="21"/>
      <w:r>
        <w:rPr>
          <w:rFonts w:hint="eastAsia" w:ascii="Calibri" w:hAnsi="Calibri"/>
          <w:color w:val="auto"/>
          <w:highlight w:val="none"/>
          <w:lang w:val="en-US" w:eastAsia="zh-CN"/>
        </w:rPr>
        <w:t>流向</w:t>
      </w:r>
    </w:p>
    <w:p>
      <w:pPr>
        <w:pStyle w:val="4"/>
        <w:numPr>
          <w:ilvl w:val="0"/>
          <w:numId w:val="0"/>
        </w:numPr>
        <w:spacing w:before="120" w:after="120"/>
        <w:ind w:leftChars="0" w:firstLine="632" w:firstLineChars="300"/>
        <w:rPr>
          <w:color w:val="auto"/>
          <w:szCs w:val="28"/>
          <w:highlight w:val="none"/>
        </w:rPr>
      </w:pPr>
      <w:bookmarkStart w:id="23" w:name="_Toc3794"/>
      <w:r>
        <w:rPr>
          <w:rFonts w:hint="eastAsia"/>
          <w:color w:val="auto"/>
          <w:szCs w:val="28"/>
          <w:highlight w:val="none"/>
          <w:lang w:eastAsia="zh-CN"/>
        </w:rPr>
        <w:t>（</w:t>
      </w:r>
      <w:r>
        <w:rPr>
          <w:rFonts w:hint="eastAsia"/>
          <w:color w:val="auto"/>
          <w:szCs w:val="28"/>
          <w:highlight w:val="none"/>
          <w:lang w:val="en-US" w:eastAsia="zh-CN"/>
        </w:rPr>
        <w:t>一</w:t>
      </w:r>
      <w:r>
        <w:rPr>
          <w:rFonts w:hint="eastAsia"/>
          <w:color w:val="auto"/>
          <w:szCs w:val="28"/>
          <w:highlight w:val="none"/>
          <w:lang w:eastAsia="zh-CN"/>
        </w:rPr>
        <w:t>）</w:t>
      </w:r>
      <w:r>
        <w:rPr>
          <w:rFonts w:hint="eastAsia"/>
          <w:color w:val="auto"/>
          <w:szCs w:val="28"/>
          <w:highlight w:val="none"/>
          <w:lang w:val="en-US" w:eastAsia="zh-CN"/>
        </w:rPr>
        <w:t>地区</w:t>
      </w:r>
      <w:r>
        <w:rPr>
          <w:rFonts w:hint="eastAsia"/>
          <w:color w:val="auto"/>
          <w:szCs w:val="28"/>
          <w:highlight w:val="none"/>
        </w:rPr>
        <w:t>分布</w:t>
      </w:r>
      <w:bookmarkEnd w:id="23"/>
    </w:p>
    <w:p>
      <w:pPr>
        <w:spacing w:after="120" w:afterLines="50"/>
        <w:ind w:firstLine="480" w:firstLineChars="200"/>
        <w:rPr>
          <w:rFonts w:ascii="Calibri" w:hAnsi="Calibri" w:cs="Arial"/>
          <w:color w:val="auto"/>
          <w:szCs w:val="21"/>
          <w:highlight w:val="none"/>
        </w:rPr>
      </w:pPr>
      <w:r>
        <w:rPr>
          <w:rFonts w:hint="eastAsia" w:ascii="Calibri" w:hAnsi="Calibri" w:cs="Arial"/>
          <w:color w:val="auto"/>
          <w:szCs w:val="21"/>
          <w:highlight w:val="none"/>
        </w:rPr>
        <w:t>本校2022届就业的专科生中，有</w:t>
      </w:r>
      <w:r>
        <w:rPr>
          <w:rFonts w:hint="eastAsia" w:ascii="Calibri" w:hAnsi="Calibri"/>
          <w:color w:val="auto"/>
          <w:highlight w:val="none"/>
        </w:rPr>
        <w:t>62.59%</w:t>
      </w:r>
      <w:r>
        <w:rPr>
          <w:rFonts w:hint="eastAsia" w:ascii="Calibri" w:hAnsi="Calibri" w:cs="Arial"/>
          <w:color w:val="auto"/>
          <w:szCs w:val="21"/>
          <w:highlight w:val="none"/>
        </w:rPr>
        <w:t>的人在江苏省就业。</w:t>
      </w:r>
    </w:p>
    <w:p>
      <w:pPr>
        <w:spacing w:after="120" w:afterLines="50"/>
        <w:ind w:firstLine="480" w:firstLineChars="200"/>
        <w:rPr>
          <w:rFonts w:hint="eastAsia" w:ascii="Calibri" w:hAnsi="Calibri" w:cs="Arial"/>
          <w:color w:val="auto"/>
          <w:szCs w:val="21"/>
          <w:highlight w:val="none"/>
        </w:rPr>
      </w:pPr>
    </w:p>
    <w:p>
      <w:pPr>
        <w:pStyle w:val="5"/>
        <w:numPr>
          <w:ilvl w:val="0"/>
          <w:numId w:val="0"/>
        </w:numPr>
        <w:spacing w:line="360" w:lineRule="auto"/>
        <w:jc w:val="center"/>
        <w:rPr>
          <w:rFonts w:eastAsia="宋体" w:cs="宋体"/>
          <w:color w:val="auto"/>
          <w:highlight w:val="none"/>
        </w:rPr>
      </w:pPr>
      <w:bookmarkStart w:id="24" w:name="_Toc2698"/>
      <w:bookmarkStart w:id="25" w:name="_Toc9539771"/>
      <w:bookmarkStart w:id="26" w:name="_Toc10413970"/>
      <w:r>
        <w:rPr>
          <w:rFonts w:eastAsia="宋体" w:cs="宋体"/>
          <w:color w:val="auto"/>
          <w:highlight w:val="none"/>
        </w:rPr>
        <w:t>2022届</w:t>
      </w:r>
      <w:r>
        <w:rPr>
          <w:rFonts w:hint="eastAsia" w:eastAsia="宋体" w:cs="宋体"/>
          <w:color w:val="auto"/>
          <w:highlight w:val="none"/>
        </w:rPr>
        <w:t>专科毕业生</w:t>
      </w:r>
      <w:r>
        <w:rPr>
          <w:rFonts w:hint="eastAsia" w:eastAsia="宋体" w:cs="宋体"/>
          <w:color w:val="auto"/>
          <w:highlight w:val="none"/>
          <w:lang w:val="en-US" w:eastAsia="zh-CN"/>
        </w:rPr>
        <w:t>各省</w:t>
      </w:r>
      <w:r>
        <w:rPr>
          <w:rFonts w:hint="eastAsia" w:eastAsia="宋体" w:cs="宋体"/>
          <w:color w:val="auto"/>
          <w:highlight w:val="none"/>
        </w:rPr>
        <w:t>就业地区分布</w:t>
      </w:r>
      <w:bookmarkEnd w:id="24"/>
      <w:bookmarkEnd w:id="25"/>
      <w:bookmarkEnd w:id="26"/>
    </w:p>
    <w:p>
      <w:pPr>
        <w:jc w:val="right"/>
        <w:rPr>
          <w:rFonts w:hint="eastAsia"/>
          <w:color w:val="auto"/>
          <w:highlight w:val="none"/>
        </w:rPr>
      </w:pPr>
      <w:r>
        <w:rPr>
          <w:rFonts w:ascii="宋体" w:hAnsi="宋体"/>
          <w:b/>
          <w:color w:val="auto"/>
          <w:sz w:val="18"/>
          <w:highlight w:val="none"/>
        </w:rPr>
        <w:t>单位</w:t>
      </w:r>
      <w:r>
        <w:rPr>
          <w:rFonts w:hint="eastAsia" w:ascii="宋体" w:hAnsi="宋体"/>
          <w:b/>
          <w:color w:val="auto"/>
          <w:sz w:val="18"/>
          <w:highlight w:val="none"/>
        </w:rPr>
        <w:t>：</w:t>
      </w:r>
      <w:r>
        <w:rPr>
          <w:rFonts w:ascii="Calibri" w:hAnsi="Calibri"/>
          <w:b/>
          <w:color w:val="auto"/>
          <w:sz w:val="18"/>
          <w:highlight w:val="none"/>
        </w:rPr>
        <w:t>%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2500" w:type="pct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000000" w:fill="8DB3E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bookmarkStart w:id="27" w:name="本专科毕业生就业地区分布"/>
            <w:bookmarkEnd w:id="27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专科生就业地区</w:t>
            </w:r>
          </w:p>
        </w:tc>
        <w:tc>
          <w:tcPr>
            <w:tcW w:w="2500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000000" w:fill="8DB3E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专科生在该地区就业的比例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江苏</w:t>
            </w:r>
          </w:p>
        </w:tc>
        <w:tc>
          <w:tcPr>
            <w:tcW w:w="2500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62.59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浙江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5.74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河北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河南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西藏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山东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山西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上海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安徽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北京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其他地区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10.73</w:t>
            </w:r>
          </w:p>
        </w:tc>
      </w:tr>
    </w:tbl>
    <w:p>
      <w:pPr>
        <w:rPr>
          <w:color w:val="auto"/>
          <w:highlight w:val="none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数据来源：全国高校毕业生就业管理系统。</w:t>
      </w:r>
    </w:p>
    <w:p>
      <w:pPr>
        <w:spacing w:line="240" w:lineRule="auto"/>
        <w:rPr>
          <w:rFonts w:hint="eastAsia" w:ascii="仿宋" w:hAnsi="仿宋" w:eastAsia="仿宋"/>
          <w:color w:val="auto"/>
          <w:sz w:val="20"/>
          <w:highlight w:val="none"/>
        </w:rPr>
      </w:pPr>
    </w:p>
    <w:p>
      <w:pPr>
        <w:spacing w:line="240" w:lineRule="auto"/>
        <w:rPr>
          <w:rFonts w:ascii="仿宋" w:hAnsi="仿宋" w:eastAsia="仿宋"/>
          <w:color w:val="auto"/>
          <w:sz w:val="20"/>
          <w:highlight w:val="none"/>
        </w:rPr>
      </w:pPr>
    </w:p>
    <w:p>
      <w:pPr>
        <w:pStyle w:val="5"/>
        <w:numPr>
          <w:ilvl w:val="0"/>
          <w:numId w:val="0"/>
        </w:numPr>
        <w:spacing w:line="360" w:lineRule="auto"/>
        <w:jc w:val="center"/>
        <w:rPr>
          <w:rFonts w:ascii="宋体" w:hAnsi="宋体" w:eastAsia="宋体"/>
          <w:color w:val="auto"/>
          <w:highlight w:val="none"/>
        </w:rPr>
      </w:pPr>
      <w:bookmarkStart w:id="28" w:name="_Toc23763"/>
      <w:r>
        <w:rPr>
          <w:color w:val="auto"/>
          <w:highlight w:val="none"/>
        </w:rPr>
        <w:t>2022</w:t>
      </w:r>
      <w:r>
        <w:rPr>
          <w:rFonts w:hint="eastAsia" w:ascii="宋体" w:hAnsi="宋体" w:eastAsia="宋体" w:cs="宋体"/>
          <w:color w:val="auto"/>
          <w:highlight w:val="none"/>
        </w:rPr>
        <w:t>届</w:t>
      </w:r>
      <w:r>
        <w:rPr>
          <w:rFonts w:hint="eastAsia" w:ascii="宋体" w:hAnsi="宋体" w:eastAsia="宋体" w:cs="微软雅黑"/>
          <w:color w:val="auto"/>
          <w:highlight w:val="none"/>
        </w:rPr>
        <w:t>专科毕业生省内各地区分布</w:t>
      </w:r>
      <w:bookmarkEnd w:id="28"/>
    </w:p>
    <w:p>
      <w:pPr>
        <w:jc w:val="right"/>
        <w:rPr>
          <w:rFonts w:hint="eastAsia"/>
          <w:color w:val="auto"/>
          <w:highlight w:val="none"/>
        </w:rPr>
      </w:pPr>
      <w:r>
        <w:rPr>
          <w:rFonts w:ascii="宋体" w:hAnsi="宋体"/>
          <w:b/>
          <w:color w:val="auto"/>
          <w:sz w:val="18"/>
          <w:highlight w:val="none"/>
        </w:rPr>
        <w:t>单位</w:t>
      </w:r>
      <w:r>
        <w:rPr>
          <w:rFonts w:hint="eastAsia" w:ascii="宋体" w:hAnsi="宋体"/>
          <w:b/>
          <w:color w:val="auto"/>
          <w:sz w:val="18"/>
          <w:highlight w:val="none"/>
        </w:rPr>
        <w:t>：</w:t>
      </w:r>
      <w:r>
        <w:rPr>
          <w:rFonts w:ascii="Calibri" w:hAnsi="Calibri"/>
          <w:b/>
          <w:color w:val="auto"/>
          <w:sz w:val="18"/>
          <w:highlight w:val="none"/>
        </w:rPr>
        <w:t>%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500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bookmarkStart w:id="29" w:name="本专科省内各地区分布"/>
            <w:bookmarkEnd w:id="29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专科生就业地区</w:t>
            </w:r>
          </w:p>
        </w:tc>
        <w:tc>
          <w:tcPr>
            <w:tcW w:w="2500" w:type="pct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8DB3E2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highlight w:val="none"/>
              </w:rPr>
              <w:t>专科生在该地区就业的比例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徐州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57.99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南京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9.01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苏州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连云港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宿迁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4.12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常州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3.83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无锡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泰州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2.57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淮安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南通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扬州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1.07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盐城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C5D5E9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0" w:type="pc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镇江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6F8FC"/>
            <w:noWrap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highlight w:val="none"/>
              </w:rPr>
              <w:t>0.44</w:t>
            </w:r>
          </w:p>
        </w:tc>
      </w:tr>
    </w:tbl>
    <w:p>
      <w:pPr>
        <w:rPr>
          <w:color w:val="auto"/>
          <w:highlight w:val="none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数据来源：全国高校毕业生就业管理系统。</w:t>
      </w:r>
    </w:p>
    <w:p>
      <w:pPr>
        <w:rPr>
          <w:rFonts w:hint="eastAsia"/>
          <w:color w:val="auto"/>
          <w:highlight w:val="none"/>
        </w:rPr>
      </w:pPr>
    </w:p>
    <w:p>
      <w:pPr>
        <w:rPr>
          <w:rFonts w:ascii="仿宋" w:hAnsi="仿宋" w:eastAsia="仿宋"/>
          <w:color w:val="auto"/>
          <w:sz w:val="20"/>
          <w:highlight w:val="none"/>
        </w:rPr>
      </w:pPr>
    </w:p>
    <w:p>
      <w:pPr>
        <w:pStyle w:val="3"/>
        <w:numPr>
          <w:ilvl w:val="0"/>
          <w:numId w:val="0"/>
        </w:numPr>
        <w:spacing w:before="120" w:after="120"/>
        <w:ind w:leftChars="0" w:firstLine="422" w:firstLineChars="200"/>
        <w:jc w:val="both"/>
        <w:rPr>
          <w:rFonts w:hint="eastAsia" w:ascii="Calibri" w:hAnsi="Calibri"/>
          <w:color w:val="auto"/>
          <w:sz w:val="21"/>
          <w:szCs w:val="21"/>
          <w:highlight w:val="none"/>
        </w:rPr>
      </w:pPr>
      <w:bookmarkStart w:id="30" w:name="_Toc31984"/>
      <w:r>
        <w:rPr>
          <w:rFonts w:hint="eastAsia" w:ascii="Calibri" w:hAnsi="Calibri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Calibri" w:hAnsi="Calibri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Calibri" w:hAnsi="Calibri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Calibri" w:hAnsi="Calibri"/>
          <w:color w:val="auto"/>
          <w:sz w:val="21"/>
          <w:szCs w:val="21"/>
          <w:highlight w:val="none"/>
        </w:rPr>
        <w:t>就业</w:t>
      </w:r>
      <w:r>
        <w:rPr>
          <w:rFonts w:ascii="Calibri" w:hAnsi="Calibri"/>
          <w:color w:val="auto"/>
          <w:sz w:val="21"/>
          <w:szCs w:val="21"/>
          <w:highlight w:val="none"/>
        </w:rPr>
        <w:t>行业分布</w:t>
      </w:r>
      <w:bookmarkEnd w:id="30"/>
    </w:p>
    <w:p>
      <w:pPr>
        <w:pStyle w:val="22"/>
        <w:spacing w:after="120"/>
        <w:ind w:firstLine="420"/>
        <w:rPr>
          <w:rFonts w:ascii="Calibri" w:hAnsi="Calibri" w:cs="Arial"/>
          <w:b w:val="0"/>
          <w:color w:val="auto"/>
          <w:szCs w:val="21"/>
          <w:highlight w:val="none"/>
        </w:rPr>
      </w:pPr>
      <w:r>
        <w:rPr>
          <w:rFonts w:hint="eastAsia" w:ascii="Calibri" w:hAnsi="Calibri" w:cs="Arial"/>
          <w:b w:val="0"/>
          <w:color w:val="auto"/>
          <w:szCs w:val="21"/>
          <w:highlight w:val="none"/>
        </w:rPr>
        <w:t>本校</w:t>
      </w:r>
      <w:r>
        <w:rPr>
          <w:rFonts w:ascii="Calibri" w:hAnsi="Calibri" w:cs="Arial"/>
          <w:b w:val="0"/>
          <w:color w:val="auto"/>
          <w:szCs w:val="21"/>
          <w:highlight w:val="none"/>
        </w:rPr>
        <w:t>2022届</w:t>
      </w:r>
      <w:r>
        <w:rPr>
          <w:rFonts w:hint="eastAsia" w:ascii="Calibri" w:hAnsi="Calibri" w:cs="Arial"/>
          <w:b w:val="0"/>
          <w:color w:val="auto"/>
          <w:szCs w:val="21"/>
          <w:highlight w:val="none"/>
        </w:rPr>
        <w:t>专科</w:t>
      </w:r>
      <w:r>
        <w:rPr>
          <w:rFonts w:ascii="Calibri" w:hAnsi="Calibri" w:cs="Arial"/>
          <w:b w:val="0"/>
          <w:color w:val="auto"/>
          <w:szCs w:val="21"/>
          <w:highlight w:val="none"/>
        </w:rPr>
        <w:t>生</w:t>
      </w:r>
      <w:r>
        <w:rPr>
          <w:rFonts w:hint="eastAsia" w:ascii="Calibri" w:hAnsi="Calibri" w:cs="Arial"/>
          <w:b w:val="0"/>
          <w:color w:val="auto"/>
          <w:szCs w:val="21"/>
          <w:highlight w:val="none"/>
        </w:rPr>
        <w:t>就业量较大的行业为制造业（32.13%）。</w:t>
      </w:r>
    </w:p>
    <w:p>
      <w:pPr>
        <w:pStyle w:val="22"/>
        <w:spacing w:after="120" w:afterLines="50"/>
        <w:ind w:firstLine="480" w:firstLineChars="200"/>
        <w:rPr>
          <w:rFonts w:ascii="Calibri" w:hAnsi="Calibri" w:cs="Arial"/>
          <w:b w:val="0"/>
          <w:color w:val="auto"/>
          <w:szCs w:val="21"/>
          <w:highlight w:val="none"/>
        </w:rPr>
      </w:pPr>
    </w:p>
    <w:p>
      <w:pPr>
        <w:pStyle w:val="22"/>
        <w:spacing w:after="120" w:afterLines="50"/>
        <w:rPr>
          <w:rFonts w:hint="eastAsia" w:ascii="Calibri" w:hAnsi="Calibri" w:cs="Arial"/>
          <w:b w:val="0"/>
          <w:color w:val="auto"/>
          <w:szCs w:val="21"/>
          <w:highlight w:val="none"/>
        </w:rPr>
      </w:pPr>
      <w:bookmarkStart w:id="31" w:name="毕业生就业行业分布"/>
      <w:bookmarkEnd w:id="31"/>
      <w:r>
        <w:rPr>
          <w:rFonts w:ascii="Calibri" w:hAnsi="Calibri" w:cs="Arial"/>
          <w:b/>
          <w:color w:val="auto"/>
          <w:szCs w:val="21"/>
          <w:highlight w:val="none"/>
        </w:rPr>
        <w:drawing>
          <wp:inline distT="0" distB="0" distL="114300" distR="114300">
            <wp:extent cx="4733925" cy="4792345"/>
            <wp:effectExtent l="0" t="0" r="0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9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jc w:val="center"/>
        <w:rPr>
          <w:rFonts w:ascii="宋体" w:hAnsi="宋体" w:eastAsia="宋体"/>
          <w:color w:val="auto"/>
          <w:highlight w:val="none"/>
        </w:rPr>
      </w:pPr>
      <w:bookmarkStart w:id="32" w:name="_Toc16138"/>
      <w:r>
        <w:rPr>
          <w:rFonts w:eastAsia="宋体"/>
          <w:color w:val="auto"/>
          <w:highlight w:val="none"/>
        </w:rPr>
        <w:t>2022届</w:t>
      </w:r>
      <w:r>
        <w:rPr>
          <w:rFonts w:hint="eastAsia" w:ascii="宋体" w:hAnsi="宋体" w:eastAsia="宋体"/>
          <w:color w:val="auto"/>
          <w:highlight w:val="none"/>
        </w:rPr>
        <w:t>毕业生就业行业分布</w:t>
      </w:r>
      <w:bookmarkEnd w:id="32"/>
    </w:p>
    <w:p>
      <w:pPr>
        <w:rPr>
          <w:rFonts w:hint="eastAsia" w:ascii="仿宋" w:hAnsi="仿宋" w:eastAsia="仿宋"/>
          <w:color w:val="auto"/>
          <w:sz w:val="20"/>
          <w:highlight w:val="none"/>
        </w:rPr>
      </w:pPr>
    </w:p>
    <w:p>
      <w:pPr>
        <w:pStyle w:val="3"/>
        <w:numPr>
          <w:ilvl w:val="0"/>
          <w:numId w:val="0"/>
        </w:numPr>
        <w:spacing w:before="120" w:after="120"/>
        <w:ind w:leftChars="0" w:firstLine="422" w:firstLineChars="200"/>
        <w:jc w:val="both"/>
        <w:rPr>
          <w:rFonts w:ascii="Calibri" w:hAnsi="Calibri"/>
          <w:color w:val="auto"/>
          <w:sz w:val="21"/>
          <w:szCs w:val="21"/>
          <w:highlight w:val="none"/>
        </w:rPr>
      </w:pPr>
      <w:bookmarkStart w:id="33" w:name="_Toc20968"/>
      <w:r>
        <w:rPr>
          <w:rFonts w:hint="eastAsia" w:ascii="Calibri" w:hAnsi="Calibri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Calibri" w:hAnsi="Calibri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Calibri" w:hAnsi="Calibri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Calibri" w:hAnsi="Calibri"/>
          <w:color w:val="auto"/>
          <w:sz w:val="21"/>
          <w:szCs w:val="21"/>
          <w:highlight w:val="none"/>
        </w:rPr>
        <w:t>就业单位分布</w:t>
      </w:r>
      <w:bookmarkEnd w:id="33"/>
    </w:p>
    <w:p>
      <w:pPr>
        <w:pStyle w:val="22"/>
        <w:numPr>
          <w:ilvl w:val="0"/>
          <w:numId w:val="0"/>
        </w:numPr>
        <w:spacing w:before="120" w:beforeLines="50" w:after="120" w:afterLines="50"/>
        <w:ind w:leftChars="0" w:firstLine="482" w:firstLineChars="200"/>
        <w:rPr>
          <w:rFonts w:hint="eastAsia" w:ascii="Calibri" w:hAnsi="Calibri" w:cs="Arial"/>
          <w:color w:val="auto"/>
          <w:szCs w:val="21"/>
          <w:highlight w:val="none"/>
        </w:rPr>
      </w:pPr>
      <w:r>
        <w:rPr>
          <w:rFonts w:hint="eastAsia" w:ascii="Calibri" w:hAnsi="Calibri" w:cs="Arial"/>
          <w:color w:val="auto"/>
          <w:szCs w:val="21"/>
          <w:highlight w:val="none"/>
          <w:lang w:val="en-US" w:eastAsia="zh-CN"/>
        </w:rPr>
        <w:t>1.</w:t>
      </w:r>
      <w:r>
        <w:rPr>
          <w:rFonts w:ascii="Calibri" w:hAnsi="Calibri" w:cs="Arial"/>
          <w:color w:val="auto"/>
          <w:szCs w:val="21"/>
          <w:highlight w:val="none"/>
        </w:rPr>
        <w:t>用人单位</w:t>
      </w:r>
      <w:r>
        <w:rPr>
          <w:rFonts w:hint="eastAsia" w:ascii="Calibri" w:hAnsi="Calibri" w:cs="Arial"/>
          <w:color w:val="auto"/>
          <w:szCs w:val="21"/>
          <w:highlight w:val="none"/>
        </w:rPr>
        <w:t>性质</w:t>
      </w:r>
    </w:p>
    <w:p>
      <w:pPr>
        <w:rPr>
          <w:rFonts w:hint="eastAsia" w:ascii="Calibri" w:hAnsi="Calibri" w:cs="黑体"/>
          <w:b/>
          <w:color w:val="auto"/>
          <w:szCs w:val="21"/>
          <w:highlight w:val="none"/>
        </w:rPr>
      </w:pPr>
      <w:bookmarkStart w:id="34" w:name="毕业生不同性质就业单位分布"/>
      <w:bookmarkEnd w:id="34"/>
      <w:r>
        <w:rPr>
          <w:rFonts w:ascii="Calibri" w:hAnsi="Calibri" w:cs="黑体"/>
          <w:b/>
          <w:color w:val="auto"/>
          <w:szCs w:val="21"/>
          <w:highlight w:val="none"/>
        </w:rPr>
        <w:drawing>
          <wp:inline distT="0" distB="0" distL="114300" distR="114300">
            <wp:extent cx="5521325" cy="7982585"/>
            <wp:effectExtent l="0" t="0" r="0" b="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798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line="360" w:lineRule="auto"/>
        <w:jc w:val="center"/>
        <w:rPr>
          <w:rFonts w:eastAsia="宋体" w:cs="宋体"/>
          <w:color w:val="auto"/>
          <w:highlight w:val="none"/>
        </w:rPr>
      </w:pPr>
      <w:bookmarkStart w:id="35" w:name="_Toc12690"/>
      <w:r>
        <w:rPr>
          <w:rFonts w:hint="eastAsia" w:eastAsia="宋体" w:cs="宋体"/>
          <w:color w:val="auto"/>
          <w:highlight w:val="none"/>
        </w:rPr>
        <w:t>2022届毕业生不同性质就业单位分布</w:t>
      </w:r>
      <w:bookmarkEnd w:id="35"/>
    </w:p>
    <w:p>
      <w:pPr>
        <w:pStyle w:val="22"/>
        <w:numPr>
          <w:ilvl w:val="0"/>
          <w:numId w:val="0"/>
        </w:numPr>
        <w:spacing w:before="120" w:beforeLines="50" w:after="120" w:afterLines="50"/>
        <w:rPr>
          <w:rFonts w:hint="eastAsia" w:ascii="Calibri" w:hAnsi="Calibri" w:cs="Arial"/>
          <w:color w:val="auto"/>
          <w:szCs w:val="21"/>
          <w:highlight w:val="none"/>
          <w:lang w:val="en-US" w:eastAsia="zh-CN"/>
        </w:rPr>
      </w:pPr>
    </w:p>
    <w:p>
      <w:pPr>
        <w:pStyle w:val="22"/>
        <w:numPr>
          <w:ilvl w:val="0"/>
          <w:numId w:val="0"/>
        </w:numPr>
        <w:spacing w:before="120" w:beforeLines="50" w:after="120" w:afterLines="50"/>
        <w:ind w:leftChars="0" w:firstLine="482" w:firstLineChars="200"/>
        <w:rPr>
          <w:rFonts w:hint="eastAsia" w:ascii="Calibri" w:hAnsi="Calibri" w:cs="Arial"/>
          <w:color w:val="auto"/>
          <w:szCs w:val="21"/>
          <w:highlight w:val="none"/>
        </w:rPr>
      </w:pPr>
      <w:r>
        <w:rPr>
          <w:rFonts w:hint="eastAsia" w:ascii="Calibri" w:hAnsi="Calibri" w:cs="Arial"/>
          <w:color w:val="auto"/>
          <w:szCs w:val="21"/>
          <w:highlight w:val="none"/>
          <w:lang w:val="en-US" w:eastAsia="zh-CN"/>
        </w:rPr>
        <w:t>2.</w:t>
      </w:r>
      <w:r>
        <w:rPr>
          <w:rFonts w:ascii="Calibri" w:hAnsi="Calibri" w:cs="Arial"/>
          <w:color w:val="auto"/>
          <w:szCs w:val="21"/>
          <w:highlight w:val="none"/>
        </w:rPr>
        <w:t>用人单位规模</w:t>
      </w:r>
    </w:p>
    <w:p>
      <w:pPr>
        <w:ind w:firstLine="480" w:firstLineChars="200"/>
        <w:rPr>
          <w:rFonts w:hint="eastAsia" w:ascii="Calibri" w:hAnsi="Calibri" w:cs="Arial"/>
          <w:color w:val="auto"/>
          <w:szCs w:val="21"/>
          <w:highlight w:val="none"/>
        </w:rPr>
      </w:pPr>
      <w:r>
        <w:rPr>
          <w:rFonts w:ascii="Calibri" w:hAnsi="Calibri" w:cs="Arial"/>
          <w:color w:val="auto"/>
          <w:szCs w:val="21"/>
          <w:highlight w:val="none"/>
        </w:rPr>
        <w:t>本校2022届</w:t>
      </w:r>
      <w:r>
        <w:rPr>
          <w:rFonts w:hint="eastAsia" w:ascii="Calibri" w:hAnsi="Calibri" w:cs="Arial"/>
          <w:color w:val="auto"/>
          <w:szCs w:val="21"/>
          <w:highlight w:val="none"/>
        </w:rPr>
        <w:t>专科</w:t>
      </w:r>
      <w:r>
        <w:rPr>
          <w:rFonts w:ascii="Calibri" w:hAnsi="Calibri" w:cs="Arial"/>
          <w:color w:val="auto"/>
          <w:szCs w:val="21"/>
          <w:highlight w:val="none"/>
        </w:rPr>
        <w:t>生主要就业于</w:t>
      </w:r>
      <w:r>
        <w:rPr>
          <w:rFonts w:hint="eastAsia" w:ascii="Calibri" w:hAnsi="Calibri" w:cs="Arial"/>
          <w:color w:val="auto"/>
          <w:szCs w:val="21"/>
          <w:highlight w:val="none"/>
        </w:rPr>
        <w:t>1001人及以上规模的用人单位（29.53%）。</w:t>
      </w:r>
    </w:p>
    <w:p>
      <w:pPr>
        <w:rPr>
          <w:rFonts w:hint="eastAsia" w:ascii="Calibri" w:hAnsi="Calibri"/>
          <w:b/>
          <w:color w:val="auto"/>
          <w:sz w:val="18"/>
          <w:szCs w:val="18"/>
          <w:highlight w:val="none"/>
        </w:rPr>
      </w:pPr>
      <w:bookmarkStart w:id="36" w:name="毕业生不同就业单位规模分布"/>
      <w:bookmarkEnd w:id="36"/>
      <w:bookmarkStart w:id="37" w:name="_Toc339010017"/>
      <w:r>
        <w:rPr>
          <w:rFonts w:ascii="Calibri" w:hAnsi="Calibri"/>
          <w:b/>
          <w:color w:val="auto"/>
          <w:sz w:val="18"/>
          <w:szCs w:val="18"/>
          <w:highlight w:val="none"/>
        </w:rPr>
        <w:drawing>
          <wp:inline distT="0" distB="0" distL="114300" distR="114300">
            <wp:extent cx="5210175" cy="373316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7"/>
    <w:p>
      <w:pPr>
        <w:pStyle w:val="5"/>
        <w:numPr>
          <w:ilvl w:val="0"/>
          <w:numId w:val="0"/>
        </w:numPr>
        <w:spacing w:line="360" w:lineRule="auto"/>
        <w:jc w:val="center"/>
        <w:rPr>
          <w:rFonts w:eastAsia="宋体" w:cs="宋体"/>
          <w:color w:val="auto"/>
          <w:highlight w:val="none"/>
        </w:rPr>
      </w:pPr>
      <w:bookmarkStart w:id="38" w:name="_Toc21709"/>
      <w:r>
        <w:rPr>
          <w:rFonts w:hint="eastAsia" w:eastAsia="宋体"/>
          <w:color w:val="auto"/>
          <w:highlight w:val="none"/>
        </w:rPr>
        <w:t>2022届毕业生不同就业单位规模分布</w:t>
      </w:r>
      <w:bookmarkEnd w:id="38"/>
    </w:p>
    <w:p>
      <w:pPr>
        <w:rPr>
          <w:rFonts w:ascii="仿宋" w:hAnsi="仿宋" w:eastAsia="仿宋"/>
          <w:color w:val="auto"/>
          <w:sz w:val="20"/>
          <w:highlight w:val="none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数据来源：江苏招就“2022年江苏省普通高校毕业生就业调查”。</w:t>
      </w:r>
    </w:p>
    <w:p>
      <w:pPr>
        <w:rPr>
          <w:rFonts w:hint="eastAsia" w:ascii="仿宋" w:hAnsi="仿宋" w:eastAsia="仿宋"/>
          <w:color w:val="auto"/>
          <w:sz w:val="20"/>
          <w:highlight w:val="none"/>
        </w:rPr>
      </w:pPr>
    </w:p>
    <w:p>
      <w:pPr>
        <w:spacing w:line="240" w:lineRule="auto"/>
        <w:jc w:val="left"/>
        <w:rPr>
          <w:rFonts w:hint="eastAsia" w:ascii="仿宋" w:hAnsi="仿宋" w:eastAsia="仿宋"/>
          <w:color w:val="auto"/>
          <w:sz w:val="20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3"/>
        <w:numPr>
          <w:ilvl w:val="0"/>
          <w:numId w:val="0"/>
        </w:numPr>
        <w:spacing w:before="120" w:after="120"/>
        <w:ind w:leftChars="0" w:firstLine="422" w:firstLineChars="200"/>
        <w:jc w:val="both"/>
        <w:rPr>
          <w:rFonts w:ascii="Calibri" w:hAnsi="Calibri"/>
          <w:color w:val="auto"/>
          <w:sz w:val="21"/>
          <w:szCs w:val="21"/>
          <w:highlight w:val="none"/>
        </w:rPr>
      </w:pPr>
      <w:bookmarkStart w:id="39" w:name="_Toc30723"/>
      <w:r>
        <w:rPr>
          <w:rFonts w:hint="eastAsia" w:ascii="Calibri" w:hAnsi="Calibri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Calibri" w:hAnsi="Calibri"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Calibri" w:hAnsi="Calibri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Calibri" w:hAnsi="Calibri"/>
          <w:color w:val="auto"/>
          <w:sz w:val="21"/>
          <w:szCs w:val="21"/>
          <w:highlight w:val="none"/>
        </w:rPr>
        <w:t>从事职位分布</w:t>
      </w:r>
      <w:bookmarkEnd w:id="39"/>
    </w:p>
    <w:p>
      <w:pPr>
        <w:pStyle w:val="22"/>
        <w:ind w:firstLine="480" w:firstLineChars="200"/>
        <w:rPr>
          <w:rFonts w:ascii="Calibri" w:hAnsi="Calibri" w:cs="Arial"/>
          <w:b w:val="0"/>
          <w:color w:val="auto"/>
          <w:szCs w:val="21"/>
          <w:highlight w:val="none"/>
        </w:rPr>
      </w:pPr>
      <w:r>
        <w:rPr>
          <w:rFonts w:hint="eastAsia" w:ascii="Calibri" w:hAnsi="Calibri" w:cs="Arial"/>
          <w:b w:val="0"/>
          <w:color w:val="auto"/>
          <w:szCs w:val="21"/>
          <w:highlight w:val="none"/>
        </w:rPr>
        <w:t>本校</w:t>
      </w:r>
      <w:r>
        <w:rPr>
          <w:rFonts w:ascii="Calibri" w:hAnsi="Calibri" w:cs="Arial"/>
          <w:b w:val="0"/>
          <w:color w:val="auto"/>
          <w:szCs w:val="21"/>
          <w:highlight w:val="none"/>
        </w:rPr>
        <w:t>2022届</w:t>
      </w:r>
      <w:r>
        <w:rPr>
          <w:rFonts w:hint="eastAsia" w:ascii="Calibri" w:hAnsi="Calibri" w:cs="Arial"/>
          <w:b w:val="0"/>
          <w:color w:val="auto"/>
          <w:szCs w:val="21"/>
          <w:highlight w:val="none"/>
        </w:rPr>
        <w:t>专科</w:t>
      </w:r>
      <w:r>
        <w:rPr>
          <w:rFonts w:ascii="Calibri" w:hAnsi="Calibri" w:cs="Arial"/>
          <w:b w:val="0"/>
          <w:color w:val="auto"/>
          <w:szCs w:val="21"/>
          <w:highlight w:val="none"/>
        </w:rPr>
        <w:t>生</w:t>
      </w:r>
      <w:r>
        <w:rPr>
          <w:rFonts w:hint="eastAsia" w:ascii="Calibri" w:hAnsi="Calibri" w:cs="Arial"/>
          <w:b w:val="0"/>
          <w:color w:val="auto"/>
          <w:szCs w:val="21"/>
          <w:highlight w:val="none"/>
        </w:rPr>
        <w:t>就业量较大的职位为其他人员（28.91%）。</w:t>
      </w:r>
    </w:p>
    <w:p>
      <w:pPr>
        <w:pStyle w:val="22"/>
        <w:rPr>
          <w:rFonts w:hint="eastAsia" w:ascii="Calibri" w:hAnsi="Calibri" w:cs="Arial"/>
          <w:b w:val="0"/>
          <w:color w:val="auto"/>
          <w:szCs w:val="21"/>
          <w:highlight w:val="none"/>
        </w:rPr>
      </w:pPr>
      <w:bookmarkStart w:id="40" w:name="毕业生从事的职位分布"/>
      <w:bookmarkEnd w:id="40"/>
      <w:r>
        <w:rPr>
          <w:rFonts w:ascii="Calibri" w:hAnsi="Calibri" w:cs="Arial"/>
          <w:b/>
          <w:color w:val="auto"/>
          <w:szCs w:val="21"/>
          <w:highlight w:val="none"/>
        </w:rPr>
        <w:drawing>
          <wp:inline distT="0" distB="0" distL="114300" distR="114300">
            <wp:extent cx="5210175" cy="6572250"/>
            <wp:effectExtent l="0" t="0" r="0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line="360" w:lineRule="auto"/>
        <w:jc w:val="center"/>
        <w:rPr>
          <w:rFonts w:ascii="Times New Roman" w:hAnsi="Times New Roman" w:eastAsia="宋体"/>
          <w:b w:val="0"/>
          <w:color w:val="auto"/>
          <w:kern w:val="0"/>
          <w:sz w:val="20"/>
          <w:szCs w:val="20"/>
          <w:highlight w:val="none"/>
        </w:rPr>
      </w:pPr>
      <w:bookmarkStart w:id="41" w:name="_Toc2235"/>
      <w:r>
        <w:rPr>
          <w:rFonts w:eastAsia="宋体"/>
          <w:color w:val="auto"/>
          <w:highlight w:val="none"/>
        </w:rPr>
        <w:t>2022届</w:t>
      </w:r>
      <w:r>
        <w:rPr>
          <w:rFonts w:hint="eastAsia" w:ascii="宋体" w:hAnsi="宋体" w:eastAsia="宋体"/>
          <w:color w:val="auto"/>
          <w:highlight w:val="none"/>
        </w:rPr>
        <w:t>毕业生从事的职位分布</w:t>
      </w:r>
      <w:bookmarkEnd w:id="41"/>
    </w:p>
    <w:p>
      <w:pPr>
        <w:rPr>
          <w:b/>
          <w:sz w:val="32"/>
          <w:szCs w:val="32"/>
        </w:rPr>
      </w:pPr>
      <w:r>
        <w:rPr>
          <w:rFonts w:hint="eastAsia" w:ascii="仿宋" w:hAnsi="仿宋" w:eastAsia="仿宋"/>
          <w:color w:val="auto"/>
          <w:sz w:val="20"/>
          <w:highlight w:val="none"/>
        </w:rPr>
        <w:t>数据来源：全国高校毕业生就业管理系统</w:t>
      </w:r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4F3FFB-5888-4433-BB13-277D06EC628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22B618-A792-4775-9E82-C6899825C5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8C1E62A-D7AA-4ADD-9C65-81A346559A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F7D8424-5DBC-4FE3-8BD7-6CB138CC16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906CBF-F0A7-457A-839E-5664BC5FDA9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F504CC2-87AC-4EE7-9088-DDE3DD7342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OWNhYTA4YWJmNDI2MTQ4ZDRjNjUxZjUxODhlNDcifQ=="/>
  </w:docVars>
  <w:rsids>
    <w:rsidRoot w:val="006877A5"/>
    <w:rsid w:val="00002571"/>
    <w:rsid w:val="000041C0"/>
    <w:rsid w:val="000521FA"/>
    <w:rsid w:val="00066CB5"/>
    <w:rsid w:val="000B15D9"/>
    <w:rsid w:val="000B66AA"/>
    <w:rsid w:val="000F340A"/>
    <w:rsid w:val="00100401"/>
    <w:rsid w:val="0012044A"/>
    <w:rsid w:val="00144D66"/>
    <w:rsid w:val="00177B03"/>
    <w:rsid w:val="001E63C8"/>
    <w:rsid w:val="0020306D"/>
    <w:rsid w:val="0024498C"/>
    <w:rsid w:val="00255E13"/>
    <w:rsid w:val="0027078F"/>
    <w:rsid w:val="00296F48"/>
    <w:rsid w:val="002B518C"/>
    <w:rsid w:val="002F3BED"/>
    <w:rsid w:val="00324748"/>
    <w:rsid w:val="00337EFB"/>
    <w:rsid w:val="003622F5"/>
    <w:rsid w:val="003661E4"/>
    <w:rsid w:val="00384E83"/>
    <w:rsid w:val="003A376E"/>
    <w:rsid w:val="003D002B"/>
    <w:rsid w:val="003E36BA"/>
    <w:rsid w:val="003E51C8"/>
    <w:rsid w:val="003F2216"/>
    <w:rsid w:val="004024FD"/>
    <w:rsid w:val="00404FCE"/>
    <w:rsid w:val="00435E05"/>
    <w:rsid w:val="00452F1A"/>
    <w:rsid w:val="00473444"/>
    <w:rsid w:val="004839A2"/>
    <w:rsid w:val="004A7E50"/>
    <w:rsid w:val="0050632A"/>
    <w:rsid w:val="00517B45"/>
    <w:rsid w:val="00522F5C"/>
    <w:rsid w:val="005C5493"/>
    <w:rsid w:val="005C5B8F"/>
    <w:rsid w:val="005D0767"/>
    <w:rsid w:val="006028E0"/>
    <w:rsid w:val="006047EF"/>
    <w:rsid w:val="00634AE3"/>
    <w:rsid w:val="006869FA"/>
    <w:rsid w:val="006877A5"/>
    <w:rsid w:val="006F452B"/>
    <w:rsid w:val="007429FA"/>
    <w:rsid w:val="007A4C3E"/>
    <w:rsid w:val="007B3190"/>
    <w:rsid w:val="008014C6"/>
    <w:rsid w:val="0084738D"/>
    <w:rsid w:val="008A6FEA"/>
    <w:rsid w:val="008E4906"/>
    <w:rsid w:val="009042C3"/>
    <w:rsid w:val="00916A6F"/>
    <w:rsid w:val="00922949"/>
    <w:rsid w:val="00950E30"/>
    <w:rsid w:val="009A2601"/>
    <w:rsid w:val="009F0C6D"/>
    <w:rsid w:val="00A7757C"/>
    <w:rsid w:val="00AA3791"/>
    <w:rsid w:val="00AB5DD4"/>
    <w:rsid w:val="00AD4DF8"/>
    <w:rsid w:val="00AF4E6F"/>
    <w:rsid w:val="00B96F66"/>
    <w:rsid w:val="00BD7E78"/>
    <w:rsid w:val="00C03B04"/>
    <w:rsid w:val="00C21D46"/>
    <w:rsid w:val="00C324D1"/>
    <w:rsid w:val="00C55F5C"/>
    <w:rsid w:val="00C86B07"/>
    <w:rsid w:val="00CE2A22"/>
    <w:rsid w:val="00D32876"/>
    <w:rsid w:val="00D76F5C"/>
    <w:rsid w:val="00DC0E74"/>
    <w:rsid w:val="00DC2137"/>
    <w:rsid w:val="00DD029F"/>
    <w:rsid w:val="00DE4CB5"/>
    <w:rsid w:val="00DE6B6B"/>
    <w:rsid w:val="00E06BDA"/>
    <w:rsid w:val="00E669B6"/>
    <w:rsid w:val="00EA61B0"/>
    <w:rsid w:val="00EB3D9D"/>
    <w:rsid w:val="00EE5CE1"/>
    <w:rsid w:val="00F106FC"/>
    <w:rsid w:val="00F766E1"/>
    <w:rsid w:val="00FD119C"/>
    <w:rsid w:val="01211AD4"/>
    <w:rsid w:val="018B093A"/>
    <w:rsid w:val="08A2799E"/>
    <w:rsid w:val="0A2D7EC5"/>
    <w:rsid w:val="0E567261"/>
    <w:rsid w:val="11290C5D"/>
    <w:rsid w:val="121D3BF2"/>
    <w:rsid w:val="134578A4"/>
    <w:rsid w:val="134A310C"/>
    <w:rsid w:val="1A3366A8"/>
    <w:rsid w:val="1AF04599"/>
    <w:rsid w:val="1DEC54EC"/>
    <w:rsid w:val="1EF1268E"/>
    <w:rsid w:val="211D59BC"/>
    <w:rsid w:val="22173AB6"/>
    <w:rsid w:val="222A213F"/>
    <w:rsid w:val="261D2D5B"/>
    <w:rsid w:val="281C082E"/>
    <w:rsid w:val="2A8940C2"/>
    <w:rsid w:val="2B603075"/>
    <w:rsid w:val="2F5A7DDB"/>
    <w:rsid w:val="32586854"/>
    <w:rsid w:val="3310432A"/>
    <w:rsid w:val="36611B6B"/>
    <w:rsid w:val="37054AD1"/>
    <w:rsid w:val="3C6E37E5"/>
    <w:rsid w:val="3CA408E8"/>
    <w:rsid w:val="3D9646D4"/>
    <w:rsid w:val="3DDF42CD"/>
    <w:rsid w:val="3DE21665"/>
    <w:rsid w:val="435B772B"/>
    <w:rsid w:val="47372A84"/>
    <w:rsid w:val="48141018"/>
    <w:rsid w:val="49973CAE"/>
    <w:rsid w:val="4DF74D1B"/>
    <w:rsid w:val="4E1F4272"/>
    <w:rsid w:val="4ED60DD5"/>
    <w:rsid w:val="4FB82BD0"/>
    <w:rsid w:val="5A13112F"/>
    <w:rsid w:val="5F322057"/>
    <w:rsid w:val="5F6661A5"/>
    <w:rsid w:val="61181721"/>
    <w:rsid w:val="62EC076F"/>
    <w:rsid w:val="63141A74"/>
    <w:rsid w:val="67F47A08"/>
    <w:rsid w:val="69456E2B"/>
    <w:rsid w:val="694A4441"/>
    <w:rsid w:val="6A99742E"/>
    <w:rsid w:val="6AF208ED"/>
    <w:rsid w:val="6C4E17EA"/>
    <w:rsid w:val="6F856D9D"/>
    <w:rsid w:val="706978A3"/>
    <w:rsid w:val="70875F7B"/>
    <w:rsid w:val="7097247F"/>
    <w:rsid w:val="75CA328E"/>
    <w:rsid w:val="76E063E5"/>
    <w:rsid w:val="78B43685"/>
    <w:rsid w:val="78E51A9B"/>
    <w:rsid w:val="78FB3062"/>
    <w:rsid w:val="7AD16771"/>
    <w:rsid w:val="7E8D0C00"/>
    <w:rsid w:val="7FC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b/>
      <w:sz w:val="44"/>
      <w:szCs w:val="44"/>
    </w:rPr>
  </w:style>
  <w:style w:type="paragraph" w:styleId="3">
    <w:name w:val="heading 2"/>
    <w:basedOn w:val="1"/>
    <w:next w:val="4"/>
    <w:link w:val="14"/>
    <w:qFormat/>
    <w:uiPriority w:val="0"/>
    <w:pPr>
      <w:keepNext/>
      <w:keepLines/>
      <w:widowControl w:val="0"/>
      <w:spacing w:line="360" w:lineRule="auto"/>
      <w:jc w:val="center"/>
      <w:outlineLvl w:val="1"/>
    </w:pPr>
    <w:rPr>
      <w:rFonts w:ascii="黑体" w:hAnsi="黑体"/>
      <w:b/>
      <w:kern w:val="2"/>
      <w:sz w:val="32"/>
      <w:szCs w:val="32"/>
      <w:lang w:val="zh-CN" w:eastAsia="zh-CN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widowControl w:val="0"/>
      <w:tabs>
        <w:tab w:val="left" w:pos="0"/>
      </w:tabs>
      <w:spacing w:line="360" w:lineRule="auto"/>
      <w:outlineLvl w:val="2"/>
    </w:pPr>
    <w:rPr>
      <w:rFonts w:ascii="黑体" w:hAnsi="黑体" w:cs="黑体"/>
      <w:b/>
      <w:kern w:val="2"/>
      <w:sz w:val="21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17"/>
    <w:qFormat/>
    <w:uiPriority w:val="0"/>
    <w:pPr>
      <w:widowControl w:val="0"/>
      <w:ind w:left="420"/>
      <w:jc w:val="center"/>
    </w:pPr>
    <w:rPr>
      <w:rFonts w:ascii="Calibri" w:hAnsi="Calibri" w:eastAsia="Calibri" w:cs="黑体"/>
      <w:b/>
      <w:kern w:val="2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2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3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标题 2 Char"/>
    <w:basedOn w:val="10"/>
    <w:link w:val="3"/>
    <w:qFormat/>
    <w:uiPriority w:val="0"/>
    <w:rPr>
      <w:rFonts w:ascii="黑体" w:hAnsi="黑体"/>
      <w:b/>
      <w:kern w:val="2"/>
      <w:sz w:val="32"/>
      <w:szCs w:val="32"/>
      <w:lang w:val="zh-CN" w:eastAsia="zh-CN"/>
    </w:rPr>
  </w:style>
  <w:style w:type="character" w:customStyle="1" w:styleId="15">
    <w:name w:val="标题 3 Char"/>
    <w:basedOn w:val="10"/>
    <w:semiHidden/>
    <w:qFormat/>
    <w:uiPriority w:val="0"/>
    <w:rPr>
      <w:b/>
      <w:bCs/>
      <w:sz w:val="32"/>
      <w:szCs w:val="32"/>
    </w:rPr>
  </w:style>
  <w:style w:type="character" w:customStyle="1" w:styleId="16">
    <w:name w:val="标题 3 Char1"/>
    <w:link w:val="4"/>
    <w:qFormat/>
    <w:uiPriority w:val="0"/>
    <w:rPr>
      <w:rFonts w:ascii="黑体" w:hAnsi="黑体" w:cs="黑体"/>
      <w:b/>
      <w:kern w:val="2"/>
      <w:sz w:val="21"/>
      <w:szCs w:val="32"/>
    </w:rPr>
  </w:style>
  <w:style w:type="character" w:customStyle="1" w:styleId="17">
    <w:name w:val="题注 Char"/>
    <w:link w:val="5"/>
    <w:qFormat/>
    <w:uiPriority w:val="0"/>
    <w:rPr>
      <w:rFonts w:ascii="Calibri" w:hAnsi="Calibri" w:eastAsia="Calibri" w:cs="黑体"/>
      <w:b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21">
    <w:name w:val="页脚 Char"/>
    <w:basedOn w:val="10"/>
    <w:link w:val="7"/>
    <w:qFormat/>
    <w:uiPriority w:val="99"/>
    <w:rPr>
      <w:sz w:val="18"/>
      <w:szCs w:val="18"/>
    </w:rPr>
  </w:style>
  <w:style w:type="paragraph" w:customStyle="1" w:styleId="22">
    <w:name w:val="样式1"/>
    <w:basedOn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1BFD-8A9D-473F-9486-BB345082B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733</Words>
  <Characters>4182</Characters>
  <Lines>34</Lines>
  <Paragraphs>9</Paragraphs>
  <TotalTime>7</TotalTime>
  <ScaleCrop>false</ScaleCrop>
  <LinksUpToDate>false</LinksUpToDate>
  <CharactersWithSpaces>4906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2018-09-06T01:00:00Z</dcterms:created>
  <dc:creator>樊顺利</dc:creator>
  <cp:lastModifiedBy>1314</cp:lastModifiedBy>
  <cp:lastPrinted>2018-09-28T10:28:00Z</cp:lastPrinted>
  <dcterms:modified xsi:type="dcterms:W3CDTF">2023-11-09T07:25:10Z</dcterms:modified>
  <cp:revision>281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435D7002C9204C5090CA15AB0362A86E_12</vt:lpwstr>
  </property>
</Properties>
</file>